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E0" w:rsidRPr="007E7C74" w:rsidRDefault="00E10C61" w:rsidP="007E7C74">
      <w:pPr>
        <w:spacing w:line="360" w:lineRule="auto"/>
        <w:ind w:right="17"/>
        <w:jc w:val="center"/>
        <w:rPr>
          <w:b/>
        </w:rPr>
      </w:pPr>
      <w:r w:rsidRPr="007E7C74">
        <w:rPr>
          <w:b/>
        </w:rPr>
        <w:t>REPORT ON PERFORMED PROJECT WORKS</w:t>
      </w:r>
      <w:r w:rsidR="007B7953">
        <w:rPr>
          <w:b/>
        </w:rPr>
        <w:t xml:space="preserve"> (1 quarter)</w:t>
      </w:r>
    </w:p>
    <w:p w:rsidR="00766CE0" w:rsidRPr="00E10C61" w:rsidRDefault="00766CE0" w:rsidP="00766CE0">
      <w:pPr>
        <w:spacing w:line="360" w:lineRule="auto"/>
        <w:ind w:right="17"/>
        <w:jc w:val="both"/>
      </w:pPr>
    </w:p>
    <w:p w:rsidR="00766CE0" w:rsidRPr="002F3806" w:rsidRDefault="00A869E5" w:rsidP="00766CE0">
      <w:pPr>
        <w:spacing w:line="360" w:lineRule="auto"/>
        <w:ind w:right="17"/>
        <w:jc w:val="both"/>
      </w:pPr>
      <w:r w:rsidRPr="0029186C">
        <w:rPr>
          <w:b/>
          <w:i/>
        </w:rPr>
        <w:t>Project Title</w:t>
      </w:r>
      <w:r w:rsidR="00766CE0" w:rsidRPr="002F3806">
        <w:t xml:space="preserve">: </w:t>
      </w:r>
      <w:r w:rsidR="006272FE">
        <w:t>“</w:t>
      </w:r>
      <w:r w:rsidR="002F3806" w:rsidRPr="002F3806">
        <w:t>Addressing climate change risks to farming systems in Turkmenistan at national and community level</w:t>
      </w:r>
      <w:r w:rsidR="006272FE">
        <w:t xml:space="preserve">”. </w:t>
      </w:r>
    </w:p>
    <w:p w:rsidR="00766CE0" w:rsidRPr="003C2EB1" w:rsidRDefault="00B95B77" w:rsidP="00766CE0">
      <w:pPr>
        <w:spacing w:line="360" w:lineRule="auto"/>
        <w:ind w:right="17"/>
        <w:jc w:val="both"/>
      </w:pPr>
      <w:r w:rsidRPr="00A87F4A">
        <w:rPr>
          <w:b/>
          <w:i/>
        </w:rPr>
        <w:t>Implementing Partner</w:t>
      </w:r>
      <w:r w:rsidR="00766CE0" w:rsidRPr="003C2EB1">
        <w:t xml:space="preserve">: </w:t>
      </w:r>
      <w:r w:rsidR="003C2EB1" w:rsidRPr="003C2EB1">
        <w:t>Ministry of Nature protection of Turkmenistan</w:t>
      </w:r>
    </w:p>
    <w:p w:rsidR="00766CE0" w:rsidRPr="006E1AF4" w:rsidRDefault="00DF1224" w:rsidP="00766CE0">
      <w:pPr>
        <w:spacing w:line="360" w:lineRule="auto"/>
        <w:ind w:right="17"/>
        <w:jc w:val="both"/>
      </w:pPr>
      <w:r w:rsidRPr="00A87F4A">
        <w:rPr>
          <w:b/>
          <w:i/>
        </w:rPr>
        <w:t>Responsible Parties</w:t>
      </w:r>
      <w:r w:rsidR="00766CE0" w:rsidRPr="006E1AF4">
        <w:t xml:space="preserve">: </w:t>
      </w:r>
      <w:r w:rsidR="00E46C25">
        <w:t>UNDP, Ministry of Agriculture</w:t>
      </w:r>
      <w:r w:rsidR="006E1AF4" w:rsidRPr="006E1AF4">
        <w:t>, local authorities, local communities</w:t>
      </w:r>
    </w:p>
    <w:p w:rsidR="00766CE0" w:rsidRPr="00944F12" w:rsidRDefault="00944F12" w:rsidP="00766CE0">
      <w:pPr>
        <w:spacing w:line="360" w:lineRule="auto"/>
        <w:ind w:right="17"/>
        <w:jc w:val="both"/>
      </w:pPr>
      <w:r w:rsidRPr="00A87F4A">
        <w:rPr>
          <w:b/>
          <w:i/>
        </w:rPr>
        <w:t>Donor</w:t>
      </w:r>
      <w:r w:rsidR="00766CE0" w:rsidRPr="0046571E">
        <w:t xml:space="preserve">: </w:t>
      </w:r>
      <w:r>
        <w:t>Adaptation Fund</w:t>
      </w:r>
    </w:p>
    <w:p w:rsidR="00766CE0" w:rsidRPr="0046571E" w:rsidRDefault="0046571E" w:rsidP="00766CE0">
      <w:pPr>
        <w:spacing w:line="360" w:lineRule="auto"/>
        <w:ind w:right="17"/>
        <w:jc w:val="both"/>
      </w:pPr>
      <w:r>
        <w:t>Project manager</w:t>
      </w:r>
      <w:r w:rsidR="00766CE0" w:rsidRPr="0046571E">
        <w:t xml:space="preserve">: </w:t>
      </w:r>
      <w:r>
        <w:t>Ahmed Shadurdyev</w:t>
      </w:r>
      <w:r w:rsidR="00766CE0" w:rsidRPr="0046571E">
        <w:t xml:space="preserve"> </w:t>
      </w:r>
    </w:p>
    <w:p w:rsidR="00766CE0" w:rsidRPr="00AC73AD" w:rsidRDefault="00DF1224" w:rsidP="00766CE0">
      <w:pPr>
        <w:spacing w:line="360" w:lineRule="auto"/>
        <w:ind w:right="17"/>
        <w:jc w:val="both"/>
      </w:pPr>
      <w:r w:rsidRPr="00A87F4A">
        <w:rPr>
          <w:b/>
          <w:i/>
        </w:rPr>
        <w:t>B</w:t>
      </w:r>
      <w:r w:rsidR="009D00A2" w:rsidRPr="00A87F4A">
        <w:rPr>
          <w:b/>
          <w:i/>
        </w:rPr>
        <w:t>udget</w:t>
      </w:r>
      <w:r w:rsidR="00766CE0" w:rsidRPr="009D00A2">
        <w:t xml:space="preserve">: 2,929,500 </w:t>
      </w:r>
      <w:r w:rsidR="00AC73AD">
        <w:t>USD</w:t>
      </w:r>
    </w:p>
    <w:p w:rsidR="00766CE0" w:rsidRPr="009D00A2" w:rsidRDefault="009D00A2" w:rsidP="00766CE0">
      <w:pPr>
        <w:spacing w:line="360" w:lineRule="auto"/>
        <w:ind w:right="17"/>
        <w:jc w:val="both"/>
      </w:pPr>
      <w:r w:rsidRPr="00A87F4A">
        <w:rPr>
          <w:b/>
          <w:i/>
        </w:rPr>
        <w:t>Time period</w:t>
      </w:r>
      <w:r w:rsidR="00766CE0" w:rsidRPr="009D00A2">
        <w:t xml:space="preserve">: 03.11.2011- 30.07.2016 </w:t>
      </w:r>
    </w:p>
    <w:p w:rsidR="00766CE0" w:rsidRPr="009D00A2" w:rsidRDefault="00766CE0" w:rsidP="00766CE0">
      <w:pPr>
        <w:spacing w:line="360" w:lineRule="auto"/>
        <w:ind w:right="17"/>
        <w:jc w:val="both"/>
      </w:pPr>
    </w:p>
    <w:p w:rsidR="00766CE0" w:rsidRPr="00FA2595" w:rsidRDefault="001D1359" w:rsidP="00766CE0">
      <w:pPr>
        <w:spacing w:line="360" w:lineRule="auto"/>
        <w:ind w:right="17"/>
        <w:jc w:val="both"/>
        <w:rPr>
          <w:b/>
        </w:rPr>
      </w:pPr>
      <w:r w:rsidRPr="00FA2595">
        <w:rPr>
          <w:b/>
        </w:rPr>
        <w:t>Project Summary:</w:t>
      </w:r>
    </w:p>
    <w:p w:rsidR="00766CE0" w:rsidRPr="00B269F3" w:rsidRDefault="00B269F3" w:rsidP="00574367">
      <w:pPr>
        <w:spacing w:line="360" w:lineRule="auto"/>
        <w:ind w:right="17"/>
        <w:jc w:val="both"/>
      </w:pPr>
      <w:r w:rsidRPr="00B269F3">
        <w:t xml:space="preserve">The proposed project aims to overcome barriers to addressing immediate and long term adaptation needs in the water sector in Turkmenistan in order to achieve greater water efficiency and productivity under climate change induced </w:t>
      </w:r>
      <w:proofErr w:type="spellStart"/>
      <w:r w:rsidRPr="00B269F3">
        <w:t>aridification</w:t>
      </w:r>
      <w:proofErr w:type="spellEnd"/>
      <w:r w:rsidRPr="00B269F3">
        <w:t>. The project will therefore aim to strengthen water management practices at national and local levels in response to climate change induced water scarcity risks to local farming systems in Turkmenistan. The project takes a comprehensive approach towards achieving this objective by encompassing national level water policy and local community level action to improve water efficiency and supply services.</w:t>
      </w:r>
      <w:r w:rsidR="00BA27A8">
        <w:t xml:space="preserve"> </w:t>
      </w:r>
    </w:p>
    <w:p w:rsidR="00766CE0" w:rsidRPr="00B269F3" w:rsidRDefault="00766CE0" w:rsidP="00574367">
      <w:pPr>
        <w:spacing w:line="360" w:lineRule="auto"/>
        <w:ind w:right="17"/>
        <w:jc w:val="both"/>
      </w:pPr>
    </w:p>
    <w:p w:rsidR="00574367" w:rsidRDefault="00574367" w:rsidP="00574367">
      <w:pPr>
        <w:spacing w:line="360" w:lineRule="auto"/>
        <w:ind w:right="17"/>
        <w:jc w:val="both"/>
      </w:pPr>
      <w:r>
        <w:t>Over the past period the following objectives were achieved in all 3 project components:</w:t>
      </w:r>
    </w:p>
    <w:p w:rsidR="00574367" w:rsidRDefault="00574367" w:rsidP="00574367">
      <w:pPr>
        <w:spacing w:line="360" w:lineRule="auto"/>
        <w:ind w:right="17"/>
        <w:jc w:val="both"/>
      </w:pPr>
    </w:p>
    <w:p w:rsidR="00574367" w:rsidRDefault="00574367" w:rsidP="00574367">
      <w:pPr>
        <w:spacing w:line="360" w:lineRule="auto"/>
        <w:ind w:right="17"/>
        <w:jc w:val="both"/>
        <w:rPr>
          <w:b/>
        </w:rPr>
      </w:pPr>
      <w:r>
        <w:rPr>
          <w:b/>
        </w:rPr>
        <w:t xml:space="preserve">Output 1: institutional capacity to develop climate resilient water policies in agriculture strengthened. </w:t>
      </w:r>
    </w:p>
    <w:p w:rsidR="00574367" w:rsidRDefault="00574367" w:rsidP="00574367">
      <w:pPr>
        <w:spacing w:line="360" w:lineRule="auto"/>
        <w:ind w:right="17"/>
        <w:jc w:val="both"/>
      </w:pPr>
    </w:p>
    <w:p w:rsidR="00D406D1" w:rsidRDefault="00D406D1" w:rsidP="00D406D1">
      <w:pPr>
        <w:pStyle w:val="a3"/>
        <w:numPr>
          <w:ilvl w:val="0"/>
          <w:numId w:val="1"/>
        </w:numPr>
        <w:spacing w:line="360" w:lineRule="auto"/>
        <w:ind w:right="17"/>
        <w:jc w:val="both"/>
      </w:pPr>
      <w:r>
        <w:t xml:space="preserve">AF team participated </w:t>
      </w:r>
      <w:r w:rsidRPr="00D406D1">
        <w:t>UNECE Meetings</w:t>
      </w:r>
      <w:r>
        <w:t>;</w:t>
      </w:r>
    </w:p>
    <w:p w:rsidR="004E23EA" w:rsidRDefault="004E23EA" w:rsidP="00393B3C">
      <w:pPr>
        <w:pStyle w:val="a3"/>
        <w:numPr>
          <w:ilvl w:val="0"/>
          <w:numId w:val="1"/>
        </w:numPr>
        <w:spacing w:line="360" w:lineRule="auto"/>
        <w:ind w:right="17"/>
        <w:jc w:val="both"/>
      </w:pPr>
      <w:r w:rsidRPr="004E23EA">
        <w:t xml:space="preserve">A delegation of experts from the Republic of Kazakhstan were in Turkmenistan </w:t>
      </w:r>
      <w:r w:rsidR="00393B3C" w:rsidRPr="00393B3C">
        <w:t xml:space="preserve">in the framework of development of cooperation "South to South" on Climate Change </w:t>
      </w:r>
      <w:r w:rsidRPr="004E23EA">
        <w:t xml:space="preserve">to exchange experience with Turkmen colleagues in the framework of a climate change adaptation action run by the United Nations Development </w:t>
      </w:r>
      <w:proofErr w:type="spellStart"/>
      <w:r w:rsidRPr="004E23EA">
        <w:t>Programme</w:t>
      </w:r>
      <w:proofErr w:type="spellEnd"/>
      <w:r w:rsidRPr="004E23EA">
        <w:t xml:space="preserve"> (UNDP). The visit included a seminar to discuss recommendations for amendments to the Law "On pastures" and the Code "On Land" (2004) attended by representatives of the </w:t>
      </w:r>
      <w:proofErr w:type="spellStart"/>
      <w:r w:rsidRPr="004E23EA">
        <w:t>Mejlis</w:t>
      </w:r>
      <w:proofErr w:type="spellEnd"/>
      <w:r w:rsidRPr="004E23EA">
        <w:t xml:space="preserve"> of Turkmenistan, the Ministry of Agriculture of Turkmenistan, Ministry of Water Resources of Turkmenistan, the Ministry of </w:t>
      </w:r>
      <w:r w:rsidRPr="004E23EA">
        <w:lastRenderedPageBreak/>
        <w:t>Nature Protection of Turkmenistan, UNDP, local communities and other stakeholders. The participants discussed rangelands and the impact of climate change on their productivity and also suggested the need for the introduction of modern and efficient technologies for the environmentally efficient management, rational use and irriga</w:t>
      </w:r>
      <w:r w:rsidR="001360B2">
        <w:t>tion of desert pastures;</w:t>
      </w:r>
    </w:p>
    <w:p w:rsidR="00D406D1" w:rsidRDefault="007437F0" w:rsidP="004E23EA">
      <w:pPr>
        <w:pStyle w:val="a3"/>
        <w:numPr>
          <w:ilvl w:val="0"/>
          <w:numId w:val="1"/>
        </w:numPr>
        <w:spacing w:line="360" w:lineRule="auto"/>
        <w:ind w:right="17"/>
        <w:jc w:val="both"/>
      </w:pPr>
      <w:r>
        <w:t xml:space="preserve">- </w:t>
      </w:r>
      <w:r w:rsidR="00F939B3">
        <w:t xml:space="preserve">Recommendations on modifications </w:t>
      </w:r>
      <w:r w:rsidR="00636C87">
        <w:t xml:space="preserve">and additions to the Law of Turkmenistan “On Farmers’” </w:t>
      </w:r>
      <w:r>
        <w:t>Associations’ (2007);</w:t>
      </w:r>
    </w:p>
    <w:p w:rsidR="007437F0" w:rsidRDefault="00F44193" w:rsidP="007437F0">
      <w:pPr>
        <w:pStyle w:val="a3"/>
        <w:numPr>
          <w:ilvl w:val="0"/>
          <w:numId w:val="4"/>
        </w:numPr>
        <w:spacing w:line="360" w:lineRule="auto"/>
        <w:ind w:right="17"/>
        <w:jc w:val="both"/>
      </w:pPr>
      <w:r>
        <w:t xml:space="preserve">Draft of the Law </w:t>
      </w:r>
      <w:r w:rsidR="00D324D8">
        <w:t xml:space="preserve">of Turkmenistan </w:t>
      </w:r>
      <w:r w:rsidR="00B37788">
        <w:t xml:space="preserve">“On Water </w:t>
      </w:r>
      <w:r w:rsidR="003F3F2D">
        <w:t>Users Associations</w:t>
      </w:r>
      <w:r w:rsidR="00B37788">
        <w:t>”</w:t>
      </w:r>
      <w:r w:rsidR="003F3F2D">
        <w:t>;</w:t>
      </w:r>
    </w:p>
    <w:p w:rsidR="003F3F2D" w:rsidRDefault="003F3F2D" w:rsidP="007437F0">
      <w:pPr>
        <w:pStyle w:val="a3"/>
        <w:numPr>
          <w:ilvl w:val="0"/>
          <w:numId w:val="4"/>
        </w:numPr>
        <w:spacing w:line="360" w:lineRule="auto"/>
        <w:ind w:right="17"/>
        <w:jc w:val="both"/>
      </w:pPr>
      <w:r>
        <w:t>Recommendations for introducing amendments and changes to the national water legislation regarding water supply services;</w:t>
      </w:r>
    </w:p>
    <w:p w:rsidR="003F3F2D" w:rsidRDefault="003F3F2D" w:rsidP="007437F0">
      <w:pPr>
        <w:pStyle w:val="a3"/>
        <w:numPr>
          <w:ilvl w:val="0"/>
          <w:numId w:val="4"/>
        </w:numPr>
        <w:spacing w:line="360" w:lineRule="auto"/>
        <w:ind w:right="17"/>
        <w:jc w:val="both"/>
      </w:pPr>
      <w:r>
        <w:t xml:space="preserve">Methodology for calculating tariffs for water supply services. </w:t>
      </w:r>
      <w:r w:rsidR="004B2632">
        <w:t xml:space="preserve"> </w:t>
      </w:r>
    </w:p>
    <w:p w:rsidR="00AB1B1E" w:rsidRDefault="00AB1B1E" w:rsidP="002154D5">
      <w:pPr>
        <w:spacing w:line="360" w:lineRule="auto"/>
        <w:ind w:left="720" w:right="17"/>
        <w:jc w:val="both"/>
      </w:pPr>
      <w:r>
        <w:t xml:space="preserve">The above mentioned documents were submitted </w:t>
      </w:r>
      <w:r w:rsidR="00847AC1">
        <w:t>to relevant stakeholders through MFA</w:t>
      </w:r>
      <w:r w:rsidR="00864083">
        <w:t xml:space="preserve"> for further use and review. </w:t>
      </w:r>
      <w:r w:rsidR="00847AC1">
        <w:t xml:space="preserve"> </w:t>
      </w:r>
    </w:p>
    <w:p w:rsidR="00574367" w:rsidRDefault="00574367" w:rsidP="00574367">
      <w:pPr>
        <w:spacing w:line="360" w:lineRule="auto"/>
        <w:ind w:right="17"/>
        <w:jc w:val="both"/>
      </w:pPr>
    </w:p>
    <w:p w:rsidR="00574367" w:rsidRDefault="00574367" w:rsidP="00574367">
      <w:pPr>
        <w:spacing w:line="360" w:lineRule="auto"/>
        <w:ind w:right="17"/>
        <w:jc w:val="both"/>
        <w:rPr>
          <w:b/>
        </w:rPr>
      </w:pPr>
      <w:r>
        <w:rPr>
          <w:b/>
        </w:rPr>
        <w:t>Result 2: Resilience to climate change in the targeted communities is improved through the introduction of adaptive approaches based on the needs of communities.</w:t>
      </w:r>
    </w:p>
    <w:p w:rsidR="00574367" w:rsidRPr="005A0166" w:rsidRDefault="00574367" w:rsidP="00574367">
      <w:pPr>
        <w:spacing w:line="360" w:lineRule="auto"/>
        <w:ind w:right="17"/>
        <w:jc w:val="both"/>
        <w:rPr>
          <w:i/>
        </w:rPr>
      </w:pPr>
      <w:r w:rsidRPr="005A0166">
        <w:rPr>
          <w:i/>
        </w:rPr>
        <w:t>Indicator 2.1. Number of community based adaptation solutions implemented at the local level upon project closure.</w:t>
      </w:r>
    </w:p>
    <w:p w:rsidR="00574367" w:rsidRPr="005A0166" w:rsidRDefault="00574367" w:rsidP="00574367">
      <w:pPr>
        <w:spacing w:line="360" w:lineRule="auto"/>
        <w:ind w:right="17"/>
        <w:jc w:val="both"/>
        <w:rPr>
          <w:i/>
        </w:rPr>
      </w:pPr>
      <w:r w:rsidRPr="005A0166">
        <w:rPr>
          <w:i/>
        </w:rPr>
        <w:t xml:space="preserve">Indicator 2.2. % of population with improved water management practices resilient to climate change impacts in the targeted regions. </w:t>
      </w:r>
    </w:p>
    <w:p w:rsidR="00460115" w:rsidRDefault="004A1ED5" w:rsidP="00460115">
      <w:pPr>
        <w:pStyle w:val="a3"/>
        <w:numPr>
          <w:ilvl w:val="0"/>
          <w:numId w:val="2"/>
        </w:numPr>
        <w:spacing w:line="360" w:lineRule="auto"/>
        <w:ind w:left="360" w:right="17"/>
        <w:jc w:val="both"/>
      </w:pPr>
      <w:r>
        <w:t xml:space="preserve">RFQ-TKM-000-2015 AF - 8.24 ha Drip irrigation in </w:t>
      </w:r>
      <w:proofErr w:type="spellStart"/>
      <w:r>
        <w:t>Nohur</w:t>
      </w:r>
      <w:proofErr w:type="spellEnd"/>
      <w:r>
        <w:t xml:space="preserve"> </w:t>
      </w:r>
      <w:r w:rsidR="00E507D0">
        <w:t>was prepared and submitted</w:t>
      </w:r>
      <w:r>
        <w:t>;</w:t>
      </w:r>
    </w:p>
    <w:p w:rsidR="00215909" w:rsidRDefault="00E767EC" w:rsidP="00215909">
      <w:pPr>
        <w:pStyle w:val="a3"/>
        <w:numPr>
          <w:ilvl w:val="0"/>
          <w:numId w:val="2"/>
        </w:numPr>
        <w:spacing w:line="360" w:lineRule="auto"/>
        <w:ind w:left="360" w:right="17"/>
        <w:jc w:val="both"/>
      </w:pPr>
      <w:r>
        <w:t>Tender on procurement of water measuring tools is completed;</w:t>
      </w:r>
    </w:p>
    <w:p w:rsidR="00A22627" w:rsidRDefault="00FD27DE" w:rsidP="00EC66F6">
      <w:pPr>
        <w:pStyle w:val="a3"/>
        <w:numPr>
          <w:ilvl w:val="0"/>
          <w:numId w:val="2"/>
        </w:numPr>
        <w:spacing w:line="360" w:lineRule="auto"/>
        <w:ind w:left="360" w:right="17"/>
        <w:jc w:val="both"/>
      </w:pPr>
      <w:r w:rsidRPr="00215909">
        <w:t>1-</w:t>
      </w:r>
      <w:r w:rsidR="00B2248D" w:rsidRPr="00215909">
        <w:t>st</w:t>
      </w:r>
      <w:r w:rsidR="0049732C" w:rsidRPr="00215909">
        <w:t xml:space="preserve"> draft</w:t>
      </w:r>
      <w:r w:rsidR="00460115" w:rsidRPr="00215909">
        <w:t xml:space="preserve"> of brochure on </w:t>
      </w:r>
      <w:r w:rsidR="002B30E3" w:rsidRPr="00A22627">
        <w:rPr>
          <w:b/>
        </w:rPr>
        <w:t>methods to improve natural pastures</w:t>
      </w:r>
      <w:r w:rsidR="002B30E3" w:rsidRPr="00215909">
        <w:t xml:space="preserve"> </w:t>
      </w:r>
      <w:r w:rsidR="0049732C" w:rsidRPr="00215909">
        <w:t>was developed;</w:t>
      </w:r>
      <w:r w:rsidR="00B2248D" w:rsidRPr="00215909">
        <w:t xml:space="preserve"> </w:t>
      </w:r>
    </w:p>
    <w:p w:rsidR="00D9601E" w:rsidRPr="00EB059B" w:rsidRDefault="00FD27DE" w:rsidP="00D9601E">
      <w:pPr>
        <w:pStyle w:val="a3"/>
        <w:numPr>
          <w:ilvl w:val="0"/>
          <w:numId w:val="2"/>
        </w:numPr>
        <w:spacing w:line="360" w:lineRule="auto"/>
        <w:ind w:left="360" w:right="17"/>
        <w:jc w:val="both"/>
      </w:pPr>
      <w:r w:rsidRPr="00EB059B">
        <w:t>1-</w:t>
      </w:r>
      <w:r w:rsidR="00B2248D" w:rsidRPr="00EB059B">
        <w:t xml:space="preserve">st draft of brochure on </w:t>
      </w:r>
      <w:r w:rsidR="00137F5F" w:rsidRPr="00EB059B">
        <w:rPr>
          <w:b/>
        </w:rPr>
        <w:t>t</w:t>
      </w:r>
      <w:r w:rsidR="0065445E" w:rsidRPr="00EB059B">
        <w:rPr>
          <w:b/>
        </w:rPr>
        <w:t>echnology of wells construction by using traditional methods</w:t>
      </w:r>
      <w:r w:rsidR="0065445E" w:rsidRPr="00EB059B">
        <w:t xml:space="preserve"> </w:t>
      </w:r>
      <w:r w:rsidR="0065445E" w:rsidRPr="00EB059B">
        <w:rPr>
          <w:b/>
        </w:rPr>
        <w:t xml:space="preserve">in conditions of Central </w:t>
      </w:r>
      <w:proofErr w:type="spellStart"/>
      <w:r w:rsidR="0065445E" w:rsidRPr="00EB059B">
        <w:rPr>
          <w:b/>
        </w:rPr>
        <w:t>Karakum</w:t>
      </w:r>
      <w:proofErr w:type="spellEnd"/>
      <w:r w:rsidR="0065445E" w:rsidRPr="00EB059B">
        <w:t xml:space="preserve"> </w:t>
      </w:r>
      <w:r w:rsidR="00465AB5" w:rsidRPr="00EB059B">
        <w:t>was developed</w:t>
      </w:r>
      <w:r w:rsidR="00E07C64" w:rsidRPr="00EB059B">
        <w:t>;</w:t>
      </w:r>
      <w:r w:rsidR="00A02BE5" w:rsidRPr="00EB059B">
        <w:t xml:space="preserve"> </w:t>
      </w:r>
    </w:p>
    <w:p w:rsidR="00595861" w:rsidRPr="00790165" w:rsidRDefault="00A02BE5" w:rsidP="00595861">
      <w:pPr>
        <w:pStyle w:val="a3"/>
        <w:numPr>
          <w:ilvl w:val="0"/>
          <w:numId w:val="2"/>
        </w:numPr>
        <w:spacing w:line="360" w:lineRule="auto"/>
        <w:ind w:left="360" w:right="17"/>
        <w:jc w:val="both"/>
      </w:pPr>
      <w:r w:rsidRPr="00790165">
        <w:t xml:space="preserve">1-st draft of brochure on </w:t>
      </w:r>
      <w:r w:rsidR="009630F1" w:rsidRPr="00790165">
        <w:rPr>
          <w:b/>
        </w:rPr>
        <w:t xml:space="preserve">technology of </w:t>
      </w:r>
      <w:proofErr w:type="spellStart"/>
      <w:r w:rsidR="009630F1" w:rsidRPr="00790165">
        <w:rPr>
          <w:b/>
        </w:rPr>
        <w:t>sardobs</w:t>
      </w:r>
      <w:proofErr w:type="spellEnd"/>
      <w:r w:rsidR="009630F1" w:rsidRPr="00790165">
        <w:rPr>
          <w:b/>
        </w:rPr>
        <w:t xml:space="preserve"> construction by using traditional methods in conditions of Central </w:t>
      </w:r>
      <w:proofErr w:type="spellStart"/>
      <w:r w:rsidR="009630F1" w:rsidRPr="00790165">
        <w:rPr>
          <w:b/>
        </w:rPr>
        <w:t>Karakum</w:t>
      </w:r>
      <w:proofErr w:type="spellEnd"/>
      <w:r w:rsidR="009630F1" w:rsidRPr="00790165">
        <w:t xml:space="preserve"> </w:t>
      </w:r>
      <w:r w:rsidR="00465AB5" w:rsidRPr="00790165">
        <w:t>was developed</w:t>
      </w:r>
      <w:r w:rsidR="000E0FE2" w:rsidRPr="00790165">
        <w:t>;</w:t>
      </w:r>
      <w:r w:rsidR="00465AB5" w:rsidRPr="00790165">
        <w:t xml:space="preserve"> </w:t>
      </w:r>
    </w:p>
    <w:p w:rsidR="008A0B75" w:rsidRDefault="00465AB5" w:rsidP="008A0B75">
      <w:pPr>
        <w:pStyle w:val="a3"/>
        <w:numPr>
          <w:ilvl w:val="0"/>
          <w:numId w:val="2"/>
        </w:numPr>
        <w:spacing w:line="360" w:lineRule="auto"/>
        <w:ind w:left="360" w:right="17"/>
        <w:jc w:val="both"/>
      </w:pPr>
      <w:r w:rsidRPr="00790165">
        <w:t xml:space="preserve">1-st draft of brochure </w:t>
      </w:r>
      <w:r w:rsidRPr="008A0B75">
        <w:rPr>
          <w:b/>
        </w:rPr>
        <w:t xml:space="preserve">on </w:t>
      </w:r>
      <w:r w:rsidR="0049680A" w:rsidRPr="008A0B75">
        <w:rPr>
          <w:b/>
        </w:rPr>
        <w:t>creation of pistachio garden in Turkmenistan</w:t>
      </w:r>
      <w:r w:rsidR="0049680A" w:rsidRPr="00790165">
        <w:t xml:space="preserve"> </w:t>
      </w:r>
      <w:r w:rsidRPr="00790165">
        <w:t>was developed;</w:t>
      </w:r>
      <w:r w:rsidR="007E3EB3" w:rsidRPr="00790165">
        <w:t xml:space="preserve"> </w:t>
      </w:r>
    </w:p>
    <w:p w:rsidR="00BE12D4" w:rsidRDefault="00D64358" w:rsidP="00BE12D4">
      <w:pPr>
        <w:pStyle w:val="a3"/>
        <w:numPr>
          <w:ilvl w:val="0"/>
          <w:numId w:val="2"/>
        </w:numPr>
        <w:spacing w:line="360" w:lineRule="auto"/>
        <w:ind w:left="360" w:right="17"/>
        <w:jc w:val="both"/>
      </w:pPr>
      <w:r w:rsidRPr="00790165">
        <w:t xml:space="preserve">1-st draft of brochure </w:t>
      </w:r>
      <w:r w:rsidRPr="00BE12D4">
        <w:rPr>
          <w:b/>
        </w:rPr>
        <w:t xml:space="preserve">on </w:t>
      </w:r>
      <w:r w:rsidR="00FF37AB" w:rsidRPr="00BE12D4">
        <w:rPr>
          <w:b/>
        </w:rPr>
        <w:t xml:space="preserve">construction of small reservoirs in the mountains conditions </w:t>
      </w:r>
      <w:r w:rsidRPr="00790165">
        <w:t xml:space="preserve">was developed; </w:t>
      </w:r>
    </w:p>
    <w:p w:rsidR="000803D5" w:rsidRDefault="00BE12D4" w:rsidP="000803D5">
      <w:pPr>
        <w:pStyle w:val="a3"/>
        <w:numPr>
          <w:ilvl w:val="0"/>
          <w:numId w:val="2"/>
        </w:numPr>
        <w:spacing w:line="360" w:lineRule="auto"/>
        <w:ind w:left="360" w:right="17"/>
        <w:jc w:val="both"/>
      </w:pPr>
      <w:r w:rsidRPr="00BE12D4">
        <w:t xml:space="preserve">1-st draft of brochure </w:t>
      </w:r>
      <w:r w:rsidRPr="000803D5">
        <w:rPr>
          <w:b/>
        </w:rPr>
        <w:t xml:space="preserve">on </w:t>
      </w:r>
      <w:r w:rsidR="009C1158" w:rsidRPr="000803D5">
        <w:rPr>
          <w:b/>
        </w:rPr>
        <w:t>p</w:t>
      </w:r>
      <w:r w:rsidRPr="000803D5">
        <w:rPr>
          <w:b/>
        </w:rPr>
        <w:t>rinciples of establishment of forest and irrigation sandy nurseries</w:t>
      </w:r>
      <w:r w:rsidRPr="00BE12D4">
        <w:t xml:space="preserve"> was developed; </w:t>
      </w:r>
    </w:p>
    <w:p w:rsidR="007E6695" w:rsidRDefault="00CF786B" w:rsidP="007E6695">
      <w:pPr>
        <w:pStyle w:val="a3"/>
        <w:numPr>
          <w:ilvl w:val="0"/>
          <w:numId w:val="2"/>
        </w:numPr>
        <w:spacing w:line="360" w:lineRule="auto"/>
        <w:ind w:left="360" w:right="17"/>
        <w:jc w:val="both"/>
      </w:pPr>
      <w:r w:rsidRPr="00CF786B">
        <w:t xml:space="preserve">1-st draft of brochure </w:t>
      </w:r>
      <w:r w:rsidRPr="007E6695">
        <w:rPr>
          <w:b/>
        </w:rPr>
        <w:t xml:space="preserve">on </w:t>
      </w:r>
      <w:r w:rsidR="00F12DA2" w:rsidRPr="007E6695">
        <w:rPr>
          <w:b/>
        </w:rPr>
        <w:t>u</w:t>
      </w:r>
      <w:r w:rsidR="00012DC0" w:rsidRPr="007E6695">
        <w:rPr>
          <w:b/>
        </w:rPr>
        <w:t>sing method of laser planning in the context of climate change</w:t>
      </w:r>
      <w:r w:rsidR="00012DC0" w:rsidRPr="00012DC0">
        <w:t xml:space="preserve"> </w:t>
      </w:r>
      <w:r w:rsidRPr="00CF786B">
        <w:t xml:space="preserve">was developed; </w:t>
      </w:r>
    </w:p>
    <w:p w:rsidR="00D048BF" w:rsidRDefault="000803D5" w:rsidP="00D048BF">
      <w:pPr>
        <w:pStyle w:val="a3"/>
        <w:numPr>
          <w:ilvl w:val="0"/>
          <w:numId w:val="2"/>
        </w:numPr>
        <w:spacing w:line="360" w:lineRule="auto"/>
        <w:ind w:left="360" w:right="17"/>
        <w:jc w:val="both"/>
      </w:pPr>
      <w:r w:rsidRPr="000803D5">
        <w:lastRenderedPageBreak/>
        <w:t xml:space="preserve">1-st draft of brochure </w:t>
      </w:r>
      <w:r w:rsidRPr="00D048BF">
        <w:rPr>
          <w:b/>
        </w:rPr>
        <w:t xml:space="preserve">on </w:t>
      </w:r>
      <w:r w:rsidR="006F4FE5" w:rsidRPr="00D048BF">
        <w:rPr>
          <w:b/>
        </w:rPr>
        <w:t>m</w:t>
      </w:r>
      <w:r w:rsidR="007E6695" w:rsidRPr="00D048BF">
        <w:rPr>
          <w:b/>
        </w:rPr>
        <w:t>ethods of growing vineyards and almonds on the mountains slopes</w:t>
      </w:r>
      <w:r w:rsidR="007E6695">
        <w:t xml:space="preserve"> </w:t>
      </w:r>
      <w:r w:rsidRPr="000803D5">
        <w:t xml:space="preserve">was developed; </w:t>
      </w:r>
    </w:p>
    <w:p w:rsidR="00D048BF" w:rsidRDefault="001319D4" w:rsidP="00D048BF">
      <w:pPr>
        <w:pStyle w:val="a3"/>
        <w:numPr>
          <w:ilvl w:val="0"/>
          <w:numId w:val="2"/>
        </w:numPr>
        <w:spacing w:line="360" w:lineRule="auto"/>
        <w:ind w:left="360" w:right="17"/>
        <w:jc w:val="both"/>
      </w:pPr>
      <w:r w:rsidRPr="001319D4">
        <w:t xml:space="preserve">1-st draft of brochure </w:t>
      </w:r>
      <w:r w:rsidRPr="00D048BF">
        <w:rPr>
          <w:b/>
        </w:rPr>
        <w:t xml:space="preserve">on </w:t>
      </w:r>
      <w:r w:rsidR="00D300F5" w:rsidRPr="00D048BF">
        <w:rPr>
          <w:b/>
        </w:rPr>
        <w:t xml:space="preserve">methods of </w:t>
      </w:r>
      <w:proofErr w:type="spellStart"/>
      <w:r w:rsidR="00D300F5" w:rsidRPr="00D048BF">
        <w:rPr>
          <w:b/>
        </w:rPr>
        <w:t>agrotechnology</w:t>
      </w:r>
      <w:proofErr w:type="spellEnd"/>
      <w:r w:rsidR="00D300F5" w:rsidRPr="00D048BF">
        <w:rPr>
          <w:b/>
        </w:rPr>
        <w:t xml:space="preserve"> of </w:t>
      </w:r>
      <w:proofErr w:type="spellStart"/>
      <w:r w:rsidR="00D300F5" w:rsidRPr="00D048BF">
        <w:rPr>
          <w:b/>
        </w:rPr>
        <w:t>phytomeliorative</w:t>
      </w:r>
      <w:proofErr w:type="spellEnd"/>
      <w:r w:rsidR="00D300F5" w:rsidRPr="00D048BF">
        <w:rPr>
          <w:b/>
        </w:rPr>
        <w:t xml:space="preserve">  works on mobiles sands</w:t>
      </w:r>
      <w:r w:rsidR="00D300F5">
        <w:t xml:space="preserve"> </w:t>
      </w:r>
      <w:r w:rsidRPr="001319D4">
        <w:t xml:space="preserve">was developed; </w:t>
      </w:r>
    </w:p>
    <w:p w:rsidR="00565F73" w:rsidRDefault="00D048BF" w:rsidP="00565F73">
      <w:pPr>
        <w:pStyle w:val="a3"/>
        <w:numPr>
          <w:ilvl w:val="0"/>
          <w:numId w:val="2"/>
        </w:numPr>
        <w:spacing w:line="360" w:lineRule="auto"/>
        <w:ind w:left="360" w:right="17"/>
        <w:jc w:val="both"/>
      </w:pPr>
      <w:r w:rsidRPr="00D048BF">
        <w:t xml:space="preserve">1-st draft of brochure </w:t>
      </w:r>
      <w:r w:rsidR="00F61D28" w:rsidRPr="00565F73">
        <w:rPr>
          <w:b/>
        </w:rPr>
        <w:t>on u</w:t>
      </w:r>
      <w:r w:rsidR="00AF12C8" w:rsidRPr="00565F73">
        <w:rPr>
          <w:b/>
        </w:rPr>
        <w:t>sing of drip irrigations systems in mountainous conditions</w:t>
      </w:r>
      <w:r w:rsidR="00BB71C6" w:rsidRPr="00565F73">
        <w:rPr>
          <w:b/>
        </w:rPr>
        <w:t xml:space="preserve"> </w:t>
      </w:r>
      <w:r w:rsidR="00BB71C6">
        <w:t>was developed;</w:t>
      </w:r>
      <w:r w:rsidR="00402CD2">
        <w:t xml:space="preserve"> </w:t>
      </w:r>
    </w:p>
    <w:p w:rsidR="00402CD2" w:rsidRPr="00402CD2" w:rsidRDefault="00402CD2" w:rsidP="00565F73">
      <w:pPr>
        <w:pStyle w:val="a3"/>
        <w:numPr>
          <w:ilvl w:val="0"/>
          <w:numId w:val="2"/>
        </w:numPr>
        <w:spacing w:line="360" w:lineRule="auto"/>
        <w:ind w:left="360" w:right="17"/>
        <w:jc w:val="both"/>
      </w:pPr>
      <w:r w:rsidRPr="00402CD2">
        <w:t xml:space="preserve">1-st draft of brochure </w:t>
      </w:r>
      <w:r w:rsidR="00480A86" w:rsidRPr="00565F73">
        <w:rPr>
          <w:b/>
        </w:rPr>
        <w:t>using of best adaptation practices in the context of climate change in Turkmenistan</w:t>
      </w:r>
      <w:r w:rsidR="00480A86">
        <w:t xml:space="preserve"> </w:t>
      </w:r>
      <w:r w:rsidRPr="00402CD2">
        <w:t>was developed;</w:t>
      </w:r>
    </w:p>
    <w:p w:rsidR="00AE4CD8" w:rsidRPr="00123FB7" w:rsidRDefault="00021A75" w:rsidP="00AE4CD8">
      <w:pPr>
        <w:pStyle w:val="a3"/>
        <w:numPr>
          <w:ilvl w:val="0"/>
          <w:numId w:val="2"/>
        </w:numPr>
        <w:spacing w:line="360" w:lineRule="auto"/>
        <w:ind w:left="360" w:right="17"/>
        <w:jc w:val="both"/>
      </w:pPr>
      <w:r w:rsidRPr="00123FB7">
        <w:t xml:space="preserve">Sketch of the new 5km drainage collector, (2) Drawing of the passages, List of materials and signed (3) Minutes of the Meeting with the State Enterprise “Mary Land-Water Construction” of the Ministry of Water Economy were prepared.  On this meeting they stated that their machinery capacity is not sufficient for the new collector construction and for cleaning of remaining 18.7 km </w:t>
      </w:r>
      <w:proofErr w:type="gramStart"/>
      <w:r w:rsidRPr="00123FB7">
        <w:t>collectors,</w:t>
      </w:r>
      <w:proofErr w:type="gramEnd"/>
      <w:r w:rsidRPr="00123FB7">
        <w:t xml:space="preserve"> and they agreed both of the works should be done via UNDP Tenders.  </w:t>
      </w:r>
    </w:p>
    <w:p w:rsidR="0042641B" w:rsidRDefault="008506E7" w:rsidP="0042641B">
      <w:pPr>
        <w:pStyle w:val="a3"/>
        <w:numPr>
          <w:ilvl w:val="0"/>
          <w:numId w:val="2"/>
        </w:numPr>
        <w:spacing w:line="360" w:lineRule="auto"/>
        <w:ind w:left="360" w:right="17"/>
        <w:jc w:val="both"/>
      </w:pPr>
      <w:r>
        <w:t xml:space="preserve">Documents for direct contracting for cleaning of 2nd phase 6.8km of total on-farm collector (31.5 km) in </w:t>
      </w:r>
      <w:proofErr w:type="spellStart"/>
      <w:r>
        <w:t>Sakarchaga</w:t>
      </w:r>
      <w:proofErr w:type="spellEnd"/>
      <w:r w:rsidR="00B475BE">
        <w:t xml:space="preserve"> w</w:t>
      </w:r>
      <w:r w:rsidR="00F1680E">
        <w:t>ere prepared and submitted</w:t>
      </w:r>
      <w:r>
        <w:t xml:space="preserve">; </w:t>
      </w:r>
    </w:p>
    <w:p w:rsidR="0042641B" w:rsidRDefault="00600C03" w:rsidP="0042641B">
      <w:pPr>
        <w:pStyle w:val="a3"/>
        <w:numPr>
          <w:ilvl w:val="0"/>
          <w:numId w:val="2"/>
        </w:numPr>
        <w:spacing w:line="360" w:lineRule="auto"/>
        <w:ind w:left="360" w:right="17"/>
        <w:jc w:val="both"/>
      </w:pPr>
      <w:r w:rsidRPr="00600C03">
        <w:t>RFQ-TENDER, RFQ-TKM-007-2015</w:t>
      </w:r>
      <w:r>
        <w:t xml:space="preserve">- </w:t>
      </w:r>
      <w:r w:rsidR="00667556">
        <w:t xml:space="preserve">Cleaning of 18.7km of total on-farm drainage collectors </w:t>
      </w:r>
      <w:r w:rsidR="0042641B">
        <w:t xml:space="preserve">and RFQ for Construction of the new drainage collector, size 5000x12x4x1 m. in </w:t>
      </w:r>
      <w:proofErr w:type="spellStart"/>
      <w:r w:rsidR="0042641B">
        <w:t>Sakarchaga</w:t>
      </w:r>
      <w:proofErr w:type="spellEnd"/>
      <w:r w:rsidR="0042641B">
        <w:t xml:space="preserve"> </w:t>
      </w:r>
    </w:p>
    <w:p w:rsidR="00083159" w:rsidRDefault="0042641B" w:rsidP="0042641B">
      <w:pPr>
        <w:spacing w:line="360" w:lineRule="auto"/>
        <w:ind w:right="17"/>
        <w:jc w:val="both"/>
      </w:pPr>
      <w:r>
        <w:t xml:space="preserve">      RFQ-TKM-008-2015</w:t>
      </w:r>
      <w:r w:rsidR="00667556">
        <w:t xml:space="preserve">in </w:t>
      </w:r>
      <w:proofErr w:type="spellStart"/>
      <w:r w:rsidR="00667556">
        <w:t>Sakarchaga</w:t>
      </w:r>
      <w:proofErr w:type="spellEnd"/>
      <w:r>
        <w:t xml:space="preserve"> were</w:t>
      </w:r>
      <w:r w:rsidR="00190F74">
        <w:t xml:space="preserve"> prepared and submitted</w:t>
      </w:r>
      <w:r w:rsidR="0077300B">
        <w:t>;</w:t>
      </w:r>
    </w:p>
    <w:p w:rsidR="003E6553" w:rsidRDefault="00083159" w:rsidP="003E6553">
      <w:pPr>
        <w:pStyle w:val="a3"/>
        <w:numPr>
          <w:ilvl w:val="0"/>
          <w:numId w:val="2"/>
        </w:numPr>
        <w:spacing w:line="360" w:lineRule="auto"/>
        <w:ind w:left="360" w:right="17"/>
        <w:jc w:val="both"/>
      </w:pPr>
      <w:r>
        <w:t>RFQ-TKM-004-2015 for Recl</w:t>
      </w:r>
      <w:r w:rsidR="00135B6C">
        <w:t xml:space="preserve">amation of abandoned lands (20 </w:t>
      </w:r>
      <w:proofErr w:type="spellStart"/>
      <w:r w:rsidR="00135B6C">
        <w:t>h</w:t>
      </w:r>
      <w:r>
        <w:t>а</w:t>
      </w:r>
      <w:proofErr w:type="spellEnd"/>
      <w:r>
        <w:t xml:space="preserve">) in </w:t>
      </w:r>
      <w:proofErr w:type="spellStart"/>
      <w:r>
        <w:t>Sakarchaga</w:t>
      </w:r>
      <w:proofErr w:type="spellEnd"/>
      <w:r>
        <w:t xml:space="preserve"> was prepared. Company selected. </w:t>
      </w:r>
      <w:r w:rsidR="00546634">
        <w:t xml:space="preserve">Works is </w:t>
      </w:r>
      <w:r w:rsidR="009E1689">
        <w:t>started</w:t>
      </w:r>
      <w:r w:rsidR="002A69BC">
        <w:t xml:space="preserve"> </w:t>
      </w:r>
      <w:r w:rsidR="00FF245E">
        <w:t xml:space="preserve">in the </w:t>
      </w:r>
      <w:proofErr w:type="spellStart"/>
      <w:r w:rsidR="00FF245E">
        <w:t>Sakarchaga</w:t>
      </w:r>
      <w:proofErr w:type="spellEnd"/>
      <w:r w:rsidR="00FF245E">
        <w:t xml:space="preserve"> project site;</w:t>
      </w:r>
      <w:r w:rsidR="003E6553">
        <w:t xml:space="preserve"> </w:t>
      </w:r>
    </w:p>
    <w:p w:rsidR="003C4451" w:rsidRDefault="00993ADC" w:rsidP="003C4451">
      <w:pPr>
        <w:pStyle w:val="a3"/>
        <w:numPr>
          <w:ilvl w:val="0"/>
          <w:numId w:val="2"/>
        </w:numPr>
        <w:spacing w:line="360" w:lineRule="auto"/>
        <w:ind w:left="360" w:right="17"/>
        <w:jc w:val="both"/>
      </w:pPr>
      <w:r w:rsidRPr="00993ADC">
        <w:t>Training to enhance the capacity of professionals in the field of climate change</w:t>
      </w:r>
      <w:r>
        <w:t xml:space="preserve"> was conducted; </w:t>
      </w:r>
    </w:p>
    <w:p w:rsidR="007C5C54" w:rsidRDefault="003C4451" w:rsidP="007C5C54">
      <w:pPr>
        <w:pStyle w:val="a3"/>
        <w:numPr>
          <w:ilvl w:val="0"/>
          <w:numId w:val="2"/>
        </w:numPr>
        <w:spacing w:line="360" w:lineRule="auto"/>
        <w:ind w:left="360" w:right="17"/>
        <w:jc w:val="both"/>
      </w:pPr>
      <w:r>
        <w:t>R</w:t>
      </w:r>
      <w:r w:rsidRPr="003C4451">
        <w:t xml:space="preserve">egular monitoring, technical oversight and support on implementation of agreed investment measures </w:t>
      </w:r>
      <w:r>
        <w:t>p</w:t>
      </w:r>
      <w:r w:rsidRPr="003C4451">
        <w:t>rovide</w:t>
      </w:r>
      <w:r>
        <w:t xml:space="preserve">d. </w:t>
      </w:r>
    </w:p>
    <w:p w:rsidR="007C5C54" w:rsidRDefault="007C5C54" w:rsidP="007C5C54">
      <w:pPr>
        <w:pStyle w:val="a3"/>
        <w:numPr>
          <w:ilvl w:val="0"/>
          <w:numId w:val="2"/>
        </w:numPr>
        <w:spacing w:line="360" w:lineRule="auto"/>
        <w:ind w:left="360" w:right="17"/>
        <w:jc w:val="both"/>
      </w:pPr>
      <w:r>
        <w:t xml:space="preserve">Book on "Natural pastures and development of distant pastures in Turkmenistan" in the framework of the project distributed and is widely used by scientists and specialists and higher education institutions. </w:t>
      </w:r>
    </w:p>
    <w:p w:rsidR="00870D01" w:rsidRDefault="00870D01" w:rsidP="007C5C54">
      <w:pPr>
        <w:pStyle w:val="a3"/>
        <w:numPr>
          <w:ilvl w:val="0"/>
          <w:numId w:val="2"/>
        </w:numPr>
        <w:spacing w:line="360" w:lineRule="auto"/>
        <w:ind w:left="360" w:right="17"/>
        <w:jc w:val="both"/>
      </w:pPr>
      <w:r>
        <w:t>P</w:t>
      </w:r>
      <w:r w:rsidR="00F72D9F">
        <w:t xml:space="preserve">roject </w:t>
      </w:r>
      <w:r>
        <w:t>P</w:t>
      </w:r>
      <w:r w:rsidR="00F72D9F">
        <w:t xml:space="preserve">erformance </w:t>
      </w:r>
      <w:r>
        <w:t>R</w:t>
      </w:r>
      <w:r w:rsidR="00F72D9F">
        <w:t xml:space="preserve">eport </w:t>
      </w:r>
      <w:r>
        <w:t xml:space="preserve">is prepared and submitted for further </w:t>
      </w:r>
      <w:r w:rsidR="00800CD0">
        <w:t>review.</w:t>
      </w:r>
    </w:p>
    <w:p w:rsidR="00574367" w:rsidRPr="00FA2595" w:rsidRDefault="00574367" w:rsidP="00574367">
      <w:pPr>
        <w:spacing w:line="360" w:lineRule="auto"/>
        <w:ind w:right="17"/>
        <w:jc w:val="both"/>
        <w:rPr>
          <w:b/>
        </w:rPr>
      </w:pPr>
      <w:r w:rsidRPr="00FA2595">
        <w:rPr>
          <w:b/>
        </w:rPr>
        <w:t>Result 3: Management of water resources and provide services based on community introduced for the use of more than 50% of farmers and pastoralists in the three target agro-ecological zones.</w:t>
      </w:r>
    </w:p>
    <w:p w:rsidR="00574367" w:rsidRDefault="00574367" w:rsidP="00574367">
      <w:pPr>
        <w:spacing w:line="360" w:lineRule="auto"/>
        <w:ind w:right="17"/>
        <w:jc w:val="both"/>
      </w:pPr>
      <w:proofErr w:type="gramStart"/>
      <w:r>
        <w:rPr>
          <w:b/>
        </w:rPr>
        <w:t>Indicator 3.1.</w:t>
      </w:r>
      <w:proofErr w:type="gramEnd"/>
      <w:r>
        <w:t xml:space="preserve"> The number of associations with improved institutional capacity to provide water services to targeted communities.</w:t>
      </w:r>
    </w:p>
    <w:p w:rsidR="007B7CBE" w:rsidRDefault="007B7CBE" w:rsidP="00574367">
      <w:pPr>
        <w:spacing w:line="360" w:lineRule="auto"/>
        <w:ind w:right="17"/>
        <w:jc w:val="both"/>
      </w:pPr>
    </w:p>
    <w:p w:rsidR="00574367" w:rsidRDefault="00574367" w:rsidP="00574367">
      <w:pPr>
        <w:spacing w:line="360" w:lineRule="auto"/>
        <w:ind w:right="17"/>
        <w:jc w:val="both"/>
        <w:rPr>
          <w:b/>
        </w:rPr>
      </w:pPr>
      <w:proofErr w:type="gramStart"/>
      <w:r>
        <w:rPr>
          <w:b/>
        </w:rPr>
        <w:lastRenderedPageBreak/>
        <w:t>Outcome 3.1.</w:t>
      </w:r>
      <w:proofErr w:type="gramEnd"/>
      <w:r>
        <w:rPr>
          <w:b/>
        </w:rPr>
        <w:t xml:space="preserve"> Mandates and institutional functions of local associations strengthened to improve local water services that are more resilient to increasing water stress and benefit for at least 40% of farmers and pastoralists.</w:t>
      </w:r>
    </w:p>
    <w:p w:rsidR="00D451E9" w:rsidRDefault="00B4107F" w:rsidP="00574367">
      <w:pPr>
        <w:pStyle w:val="a3"/>
        <w:numPr>
          <w:ilvl w:val="0"/>
          <w:numId w:val="3"/>
        </w:numPr>
        <w:spacing w:line="360" w:lineRule="auto"/>
        <w:ind w:right="17"/>
        <w:jc w:val="both"/>
      </w:pPr>
      <w:r>
        <w:t xml:space="preserve">Modules for training in 3 pilot regions were developed; </w:t>
      </w:r>
    </w:p>
    <w:p w:rsidR="00E150D2" w:rsidRDefault="00E150D2" w:rsidP="009473EF">
      <w:pPr>
        <w:pStyle w:val="a3"/>
        <w:spacing w:line="360" w:lineRule="auto"/>
        <w:ind w:right="17"/>
        <w:jc w:val="both"/>
      </w:pPr>
      <w:bookmarkStart w:id="0" w:name="_GoBack"/>
      <w:bookmarkEnd w:id="0"/>
    </w:p>
    <w:p w:rsidR="00574367" w:rsidRDefault="00574367" w:rsidP="00574367">
      <w:pPr>
        <w:spacing w:line="360" w:lineRule="auto"/>
        <w:ind w:right="17"/>
        <w:jc w:val="both"/>
        <w:rPr>
          <w:b/>
        </w:rPr>
      </w:pPr>
      <w:r>
        <w:rPr>
          <w:b/>
        </w:rPr>
        <w:t xml:space="preserve">3.3 Investment in at least 4 water management projects led by Water User Associations on the basis of the above VCA assessment, resulting in improved quality of agricultural water supply and strengthened WUA mandate and profile. </w:t>
      </w:r>
    </w:p>
    <w:p w:rsidR="00960F11" w:rsidRDefault="008F69F1" w:rsidP="00652BD9">
      <w:pPr>
        <w:spacing w:line="360" w:lineRule="auto"/>
        <w:ind w:right="17"/>
        <w:jc w:val="both"/>
      </w:pPr>
      <w:r>
        <w:t xml:space="preserve">Investment proposals were developed by WUGs and submitted to UNDP. </w:t>
      </w:r>
      <w:r w:rsidR="00960F11">
        <w:t>Investment activities related details were also discussed and agreed.</w:t>
      </w:r>
      <w:r w:rsidR="00474D61">
        <w:t xml:space="preserve"> </w:t>
      </w:r>
      <w:r w:rsidR="00CF33EC">
        <w:t xml:space="preserve">RFQs are prepared. </w:t>
      </w:r>
      <w:r w:rsidR="00960F11">
        <w:t xml:space="preserve"> </w:t>
      </w:r>
    </w:p>
    <w:p w:rsidR="00AC4214" w:rsidRDefault="00871FD4" w:rsidP="00AC4214">
      <w:pPr>
        <w:spacing w:line="360" w:lineRule="auto"/>
        <w:ind w:right="17"/>
        <w:jc w:val="both"/>
      </w:pPr>
      <w:r>
        <w:t>1.</w:t>
      </w:r>
      <w:r>
        <w:tab/>
        <w:t xml:space="preserve">RFQ-TKM-000-2015 AF - Pilot plot 0.5 ha drip irrigation and 90m3 basin in </w:t>
      </w:r>
      <w:proofErr w:type="spellStart"/>
      <w:r>
        <w:t>Sakarchaga</w:t>
      </w:r>
      <w:proofErr w:type="spellEnd"/>
      <w:r w:rsidR="00D34CBD">
        <w:t xml:space="preserve"> </w:t>
      </w:r>
      <w:r w:rsidR="00AD3A01">
        <w:t>was prepared and submitted</w:t>
      </w:r>
      <w:r w:rsidR="00D34CBD">
        <w:t>;</w:t>
      </w:r>
      <w:r w:rsidR="00AC4214">
        <w:t xml:space="preserve"> </w:t>
      </w:r>
    </w:p>
    <w:p w:rsidR="00AC4214" w:rsidRDefault="00871FD4" w:rsidP="00AC4214">
      <w:pPr>
        <w:spacing w:line="360" w:lineRule="auto"/>
        <w:ind w:right="17"/>
        <w:jc w:val="both"/>
      </w:pPr>
      <w:r>
        <w:t>2.</w:t>
      </w:r>
      <w:r>
        <w:tab/>
        <w:t xml:space="preserve">RFQ-TKM-000-2015 AF - 17 Water Regulating Devices in </w:t>
      </w:r>
      <w:proofErr w:type="spellStart"/>
      <w:r>
        <w:t>Sakarchaga</w:t>
      </w:r>
      <w:proofErr w:type="spellEnd"/>
      <w:r w:rsidR="00D34CBD">
        <w:t xml:space="preserve"> </w:t>
      </w:r>
      <w:r w:rsidR="00A5097B">
        <w:t>was prepared and submitted</w:t>
      </w:r>
      <w:r w:rsidR="00D34CBD">
        <w:t>;</w:t>
      </w:r>
      <w:r w:rsidR="00AC4214">
        <w:t xml:space="preserve"> </w:t>
      </w:r>
    </w:p>
    <w:p w:rsidR="00AC4214" w:rsidRDefault="00871FD4" w:rsidP="00AC4214">
      <w:pPr>
        <w:spacing w:line="360" w:lineRule="auto"/>
        <w:ind w:right="17"/>
        <w:jc w:val="both"/>
      </w:pPr>
      <w:r>
        <w:t>3.</w:t>
      </w:r>
      <w:r>
        <w:tab/>
        <w:t xml:space="preserve">RFQ-TKM-000-2015 AF - 3km ditch and Farmers’ field </w:t>
      </w:r>
      <w:proofErr w:type="spellStart"/>
      <w:r>
        <w:t>Resthouse</w:t>
      </w:r>
      <w:proofErr w:type="spellEnd"/>
      <w:r>
        <w:t xml:space="preserve"> in </w:t>
      </w:r>
      <w:proofErr w:type="spellStart"/>
      <w:r>
        <w:t>Sakarchaga</w:t>
      </w:r>
      <w:proofErr w:type="spellEnd"/>
      <w:r w:rsidR="00D34CBD">
        <w:t xml:space="preserve"> </w:t>
      </w:r>
      <w:r w:rsidR="00B166C2">
        <w:t>was prepared and submitted</w:t>
      </w:r>
      <w:r w:rsidR="00D34CBD">
        <w:t>;</w:t>
      </w:r>
      <w:r w:rsidR="00AC4214">
        <w:t xml:space="preserve"> </w:t>
      </w:r>
    </w:p>
    <w:p w:rsidR="002D53F6" w:rsidRDefault="00AC4214" w:rsidP="002D53F6">
      <w:pPr>
        <w:spacing w:line="360" w:lineRule="auto"/>
        <w:ind w:right="17"/>
        <w:jc w:val="both"/>
      </w:pPr>
      <w:r>
        <w:t xml:space="preserve">4. </w:t>
      </w:r>
      <w:r w:rsidR="005A3646">
        <w:tab/>
      </w:r>
      <w:r w:rsidR="00871FD4">
        <w:t xml:space="preserve">RFQ-TKM-000-2015 AF - Constr. mats for water basins 384m3 and 96m3 in </w:t>
      </w:r>
      <w:proofErr w:type="spellStart"/>
      <w:r w:rsidR="00871FD4">
        <w:t>Nohur</w:t>
      </w:r>
      <w:proofErr w:type="spellEnd"/>
      <w:r w:rsidR="00D34CBD">
        <w:t xml:space="preserve"> was prepared and </w:t>
      </w:r>
      <w:r w:rsidR="00C565EF">
        <w:t>submitted</w:t>
      </w:r>
      <w:r w:rsidR="00D34CBD">
        <w:t>;</w:t>
      </w:r>
      <w:r w:rsidR="002D53F6">
        <w:t xml:space="preserve"> </w:t>
      </w:r>
    </w:p>
    <w:p w:rsidR="001B5792" w:rsidRDefault="002D53F6" w:rsidP="001B5792">
      <w:pPr>
        <w:spacing w:line="360" w:lineRule="auto"/>
        <w:ind w:right="17"/>
        <w:jc w:val="both"/>
      </w:pPr>
      <w:r>
        <w:t xml:space="preserve">5.  </w:t>
      </w:r>
      <w:r w:rsidR="005A3646">
        <w:tab/>
      </w:r>
      <w:r w:rsidR="00871FD4">
        <w:t xml:space="preserve">RFQ-TKM-000-2015 AF - Constr. mats for water supply for 3 Schools in </w:t>
      </w:r>
      <w:proofErr w:type="spellStart"/>
      <w:r w:rsidR="00871FD4">
        <w:t>Karakum</w:t>
      </w:r>
      <w:proofErr w:type="spellEnd"/>
      <w:r w:rsidR="00D34CBD">
        <w:t xml:space="preserve"> </w:t>
      </w:r>
      <w:r w:rsidR="00320D1A">
        <w:t>was prepared and submitted</w:t>
      </w:r>
      <w:r w:rsidR="00D34CBD">
        <w:t>;</w:t>
      </w:r>
      <w:r w:rsidR="001B5792">
        <w:t xml:space="preserve"> </w:t>
      </w:r>
    </w:p>
    <w:p w:rsidR="00EB586C" w:rsidRDefault="001B5792" w:rsidP="00EB586C">
      <w:pPr>
        <w:spacing w:line="360" w:lineRule="auto"/>
        <w:ind w:right="17"/>
        <w:jc w:val="both"/>
      </w:pPr>
      <w:r>
        <w:t xml:space="preserve">6. </w:t>
      </w:r>
      <w:r w:rsidR="005A3646">
        <w:tab/>
      </w:r>
      <w:r w:rsidR="00871FD4">
        <w:t xml:space="preserve">RFQ-TKM-000-2015 AF - Constr. mats for new and repair. </w:t>
      </w:r>
      <w:proofErr w:type="gramStart"/>
      <w:r w:rsidR="00871FD4">
        <w:t>of</w:t>
      </w:r>
      <w:proofErr w:type="gramEnd"/>
      <w:r w:rsidR="00871FD4">
        <w:t xml:space="preserve"> wells and </w:t>
      </w:r>
      <w:proofErr w:type="spellStart"/>
      <w:r w:rsidR="00871FD4">
        <w:t>sardobs</w:t>
      </w:r>
      <w:proofErr w:type="spellEnd"/>
      <w:r w:rsidR="00871FD4">
        <w:t xml:space="preserve"> in </w:t>
      </w:r>
      <w:proofErr w:type="spellStart"/>
      <w:r w:rsidR="00871FD4">
        <w:t>Karakum</w:t>
      </w:r>
      <w:proofErr w:type="spellEnd"/>
      <w:r w:rsidR="004B509F">
        <w:t xml:space="preserve"> was prepared and submitted</w:t>
      </w:r>
      <w:r w:rsidR="00D34CBD">
        <w:t>;</w:t>
      </w:r>
      <w:r w:rsidR="00EB586C">
        <w:t xml:space="preserve"> </w:t>
      </w:r>
    </w:p>
    <w:p w:rsidR="00D34CBD" w:rsidRDefault="00EB586C" w:rsidP="00EB586C">
      <w:pPr>
        <w:spacing w:line="360" w:lineRule="auto"/>
        <w:ind w:right="17"/>
        <w:jc w:val="both"/>
      </w:pPr>
      <w:r>
        <w:t xml:space="preserve">7. </w:t>
      </w:r>
      <w:r w:rsidR="005A3646">
        <w:tab/>
      </w:r>
      <w:r w:rsidR="00871FD4">
        <w:t xml:space="preserve">RFQ-TKM-000-2015 AF - Pump 150 </w:t>
      </w:r>
      <w:proofErr w:type="spellStart"/>
      <w:r w:rsidR="00871FD4">
        <w:t>kWt</w:t>
      </w:r>
      <w:proofErr w:type="spellEnd"/>
      <w:r w:rsidR="00871FD4">
        <w:t xml:space="preserve"> and Power transformer in </w:t>
      </w:r>
      <w:proofErr w:type="spellStart"/>
      <w:r w:rsidR="00871FD4">
        <w:t>Sakarchaga</w:t>
      </w:r>
      <w:proofErr w:type="spellEnd"/>
      <w:r w:rsidR="00D34CBD">
        <w:t xml:space="preserve"> </w:t>
      </w:r>
      <w:r w:rsidR="001202F3">
        <w:t>was prepared and submitted</w:t>
      </w:r>
      <w:r w:rsidR="00D34CBD">
        <w:t>;</w:t>
      </w:r>
    </w:p>
    <w:p w:rsidR="00667B56" w:rsidRDefault="00574367" w:rsidP="006358B3">
      <w:pPr>
        <w:spacing w:line="360" w:lineRule="auto"/>
        <w:ind w:right="17"/>
        <w:jc w:val="both"/>
      </w:pPr>
      <w:r>
        <w:t>There is also a regular and systematic publication of project news and its achieved results posted on the website of UNDP (among them, corresponding reports, documents and conclusions for submission to interested parties). The wide-spread dissemination of project results in the training mechanisms of ALM adaptation and in other networks. The participation and cooperation with other project initiatives and participation in their activities (e.g. UNDP Climate Risk Management in Turkmenistan</w:t>
      </w:r>
      <w:r w:rsidRPr="009F18EC">
        <w:t xml:space="preserve">). </w:t>
      </w:r>
      <w:r w:rsidR="00D770C9" w:rsidRPr="009F18EC">
        <w:t xml:space="preserve"> </w:t>
      </w:r>
      <w:r w:rsidRPr="009F18EC">
        <w:t xml:space="preserve">The </w:t>
      </w:r>
      <w:r w:rsidR="00784BE9" w:rsidRPr="009F18EC">
        <w:t xml:space="preserve">Project Board Meeting </w:t>
      </w:r>
      <w:r w:rsidR="00D77FD5" w:rsidRPr="009F18EC">
        <w:t xml:space="preserve">was held was held on </w:t>
      </w:r>
      <w:r w:rsidR="00103D6B" w:rsidRPr="009F18EC">
        <w:t>05.05.2015</w:t>
      </w:r>
      <w:r w:rsidR="006358B3" w:rsidRPr="009F18EC">
        <w:t>.</w:t>
      </w:r>
      <w:r w:rsidR="006358B3">
        <w:t xml:space="preserve"> </w:t>
      </w:r>
    </w:p>
    <w:sectPr w:rsidR="00667B5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72A6"/>
    <w:multiLevelType w:val="hybridMultilevel"/>
    <w:tmpl w:val="DE3A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6234F"/>
    <w:multiLevelType w:val="hybridMultilevel"/>
    <w:tmpl w:val="C93E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5D5C81"/>
    <w:multiLevelType w:val="hybridMultilevel"/>
    <w:tmpl w:val="EFC036A6"/>
    <w:lvl w:ilvl="0" w:tplc="745433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E94443D"/>
    <w:multiLevelType w:val="hybridMultilevel"/>
    <w:tmpl w:val="F3A8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C8"/>
    <w:rsid w:val="00003007"/>
    <w:rsid w:val="00003119"/>
    <w:rsid w:val="00012DC0"/>
    <w:rsid w:val="00013A2C"/>
    <w:rsid w:val="00021A75"/>
    <w:rsid w:val="00024230"/>
    <w:rsid w:val="00027B04"/>
    <w:rsid w:val="000338DB"/>
    <w:rsid w:val="00036BC6"/>
    <w:rsid w:val="000407CB"/>
    <w:rsid w:val="000415E0"/>
    <w:rsid w:val="00044602"/>
    <w:rsid w:val="000545C8"/>
    <w:rsid w:val="000803D5"/>
    <w:rsid w:val="00083159"/>
    <w:rsid w:val="00084178"/>
    <w:rsid w:val="000911E9"/>
    <w:rsid w:val="00097CA5"/>
    <w:rsid w:val="000A2CC8"/>
    <w:rsid w:val="000A4A1F"/>
    <w:rsid w:val="000C5CB7"/>
    <w:rsid w:val="000D0E99"/>
    <w:rsid w:val="000D2A3C"/>
    <w:rsid w:val="000E0FE2"/>
    <w:rsid w:val="000E4B03"/>
    <w:rsid w:val="000E53FF"/>
    <w:rsid w:val="000F1AA3"/>
    <w:rsid w:val="001021D9"/>
    <w:rsid w:val="00103D6B"/>
    <w:rsid w:val="001202F3"/>
    <w:rsid w:val="00123FB7"/>
    <w:rsid w:val="00125EF8"/>
    <w:rsid w:val="001319D4"/>
    <w:rsid w:val="00135B6C"/>
    <w:rsid w:val="001360B2"/>
    <w:rsid w:val="001361B4"/>
    <w:rsid w:val="00136991"/>
    <w:rsid w:val="00137F5F"/>
    <w:rsid w:val="001613F4"/>
    <w:rsid w:val="00190F74"/>
    <w:rsid w:val="001917C1"/>
    <w:rsid w:val="001B5792"/>
    <w:rsid w:val="001C3154"/>
    <w:rsid w:val="001D1359"/>
    <w:rsid w:val="001D20B0"/>
    <w:rsid w:val="001E0415"/>
    <w:rsid w:val="001F00C9"/>
    <w:rsid w:val="001F66D0"/>
    <w:rsid w:val="00202DE2"/>
    <w:rsid w:val="002060B6"/>
    <w:rsid w:val="002154D5"/>
    <w:rsid w:val="00215909"/>
    <w:rsid w:val="002163F8"/>
    <w:rsid w:val="00217A55"/>
    <w:rsid w:val="00240557"/>
    <w:rsid w:val="00245AD9"/>
    <w:rsid w:val="00254CD6"/>
    <w:rsid w:val="0029186C"/>
    <w:rsid w:val="002A69BC"/>
    <w:rsid w:val="002B011F"/>
    <w:rsid w:val="002B1E38"/>
    <w:rsid w:val="002B30E3"/>
    <w:rsid w:val="002B3D43"/>
    <w:rsid w:val="002D53F6"/>
    <w:rsid w:val="002E31A3"/>
    <w:rsid w:val="002F3806"/>
    <w:rsid w:val="002F452F"/>
    <w:rsid w:val="00320D1A"/>
    <w:rsid w:val="00320E28"/>
    <w:rsid w:val="00325F54"/>
    <w:rsid w:val="00354133"/>
    <w:rsid w:val="00366F60"/>
    <w:rsid w:val="00382B28"/>
    <w:rsid w:val="00393B3C"/>
    <w:rsid w:val="003C2EB1"/>
    <w:rsid w:val="003C4451"/>
    <w:rsid w:val="003C536E"/>
    <w:rsid w:val="003C7AC4"/>
    <w:rsid w:val="003E6553"/>
    <w:rsid w:val="003F3F2D"/>
    <w:rsid w:val="00402CD2"/>
    <w:rsid w:val="00413C9E"/>
    <w:rsid w:val="00414ED7"/>
    <w:rsid w:val="00415E90"/>
    <w:rsid w:val="00422FB7"/>
    <w:rsid w:val="004230C7"/>
    <w:rsid w:val="0042641B"/>
    <w:rsid w:val="00437398"/>
    <w:rsid w:val="00441F68"/>
    <w:rsid w:val="00457EEE"/>
    <w:rsid w:val="00460115"/>
    <w:rsid w:val="004616B8"/>
    <w:rsid w:val="0046571E"/>
    <w:rsid w:val="00465AB5"/>
    <w:rsid w:val="004722E4"/>
    <w:rsid w:val="0047415F"/>
    <w:rsid w:val="00474281"/>
    <w:rsid w:val="00474D61"/>
    <w:rsid w:val="00480A86"/>
    <w:rsid w:val="0048386A"/>
    <w:rsid w:val="0049680A"/>
    <w:rsid w:val="0049732C"/>
    <w:rsid w:val="004A151F"/>
    <w:rsid w:val="004A1ED5"/>
    <w:rsid w:val="004A2799"/>
    <w:rsid w:val="004B2632"/>
    <w:rsid w:val="004B4E44"/>
    <w:rsid w:val="004B509F"/>
    <w:rsid w:val="004E0D49"/>
    <w:rsid w:val="004E23EA"/>
    <w:rsid w:val="00505487"/>
    <w:rsid w:val="0052274D"/>
    <w:rsid w:val="005262DA"/>
    <w:rsid w:val="0054009E"/>
    <w:rsid w:val="00540A91"/>
    <w:rsid w:val="00546634"/>
    <w:rsid w:val="00556DCE"/>
    <w:rsid w:val="00565F73"/>
    <w:rsid w:val="00572330"/>
    <w:rsid w:val="00574367"/>
    <w:rsid w:val="00581382"/>
    <w:rsid w:val="00595861"/>
    <w:rsid w:val="005A0166"/>
    <w:rsid w:val="005A3646"/>
    <w:rsid w:val="005B509D"/>
    <w:rsid w:val="005D355B"/>
    <w:rsid w:val="005E06E8"/>
    <w:rsid w:val="00600C03"/>
    <w:rsid w:val="006019F1"/>
    <w:rsid w:val="00610133"/>
    <w:rsid w:val="0061527E"/>
    <w:rsid w:val="006272FE"/>
    <w:rsid w:val="006358B3"/>
    <w:rsid w:val="00636C87"/>
    <w:rsid w:val="006432A1"/>
    <w:rsid w:val="00652BD9"/>
    <w:rsid w:val="0065445E"/>
    <w:rsid w:val="00661748"/>
    <w:rsid w:val="006639B3"/>
    <w:rsid w:val="00667556"/>
    <w:rsid w:val="00667B56"/>
    <w:rsid w:val="00681A8E"/>
    <w:rsid w:val="006860B0"/>
    <w:rsid w:val="006B2A21"/>
    <w:rsid w:val="006C0D79"/>
    <w:rsid w:val="006D57DE"/>
    <w:rsid w:val="006E1AF4"/>
    <w:rsid w:val="006F4FE5"/>
    <w:rsid w:val="00730B34"/>
    <w:rsid w:val="007342F9"/>
    <w:rsid w:val="00734AE3"/>
    <w:rsid w:val="00735CEE"/>
    <w:rsid w:val="00741861"/>
    <w:rsid w:val="0074198D"/>
    <w:rsid w:val="007437F0"/>
    <w:rsid w:val="00744750"/>
    <w:rsid w:val="00747325"/>
    <w:rsid w:val="007574C7"/>
    <w:rsid w:val="007606D5"/>
    <w:rsid w:val="00766CE0"/>
    <w:rsid w:val="00767339"/>
    <w:rsid w:val="0077300B"/>
    <w:rsid w:val="00784BE9"/>
    <w:rsid w:val="00790165"/>
    <w:rsid w:val="0079526F"/>
    <w:rsid w:val="007977B4"/>
    <w:rsid w:val="007A3134"/>
    <w:rsid w:val="007A3650"/>
    <w:rsid w:val="007A4452"/>
    <w:rsid w:val="007B6653"/>
    <w:rsid w:val="007B7953"/>
    <w:rsid w:val="007B7CBE"/>
    <w:rsid w:val="007C333B"/>
    <w:rsid w:val="007C4A07"/>
    <w:rsid w:val="007C5C54"/>
    <w:rsid w:val="007C6426"/>
    <w:rsid w:val="007E2700"/>
    <w:rsid w:val="007E3EB3"/>
    <w:rsid w:val="007E4BBC"/>
    <w:rsid w:val="007E6695"/>
    <w:rsid w:val="007E7C74"/>
    <w:rsid w:val="00800CD0"/>
    <w:rsid w:val="00801949"/>
    <w:rsid w:val="00807EE5"/>
    <w:rsid w:val="008119EC"/>
    <w:rsid w:val="00817B4A"/>
    <w:rsid w:val="008207FF"/>
    <w:rsid w:val="008453BA"/>
    <w:rsid w:val="00846754"/>
    <w:rsid w:val="00847AC1"/>
    <w:rsid w:val="008506E7"/>
    <w:rsid w:val="00864083"/>
    <w:rsid w:val="0086672A"/>
    <w:rsid w:val="00870D01"/>
    <w:rsid w:val="00871FD4"/>
    <w:rsid w:val="00872A13"/>
    <w:rsid w:val="00875163"/>
    <w:rsid w:val="008A0B75"/>
    <w:rsid w:val="008A147F"/>
    <w:rsid w:val="008A1622"/>
    <w:rsid w:val="008C6E60"/>
    <w:rsid w:val="008F69F1"/>
    <w:rsid w:val="00903029"/>
    <w:rsid w:val="00924327"/>
    <w:rsid w:val="00925233"/>
    <w:rsid w:val="00943CBA"/>
    <w:rsid w:val="00944F12"/>
    <w:rsid w:val="009473EF"/>
    <w:rsid w:val="00960F11"/>
    <w:rsid w:val="00962246"/>
    <w:rsid w:val="009630F1"/>
    <w:rsid w:val="00986C32"/>
    <w:rsid w:val="00986E69"/>
    <w:rsid w:val="00993ADC"/>
    <w:rsid w:val="009A62A9"/>
    <w:rsid w:val="009B38B5"/>
    <w:rsid w:val="009B5E5B"/>
    <w:rsid w:val="009C1158"/>
    <w:rsid w:val="009D00A2"/>
    <w:rsid w:val="009D1605"/>
    <w:rsid w:val="009D524B"/>
    <w:rsid w:val="009E1689"/>
    <w:rsid w:val="009E212B"/>
    <w:rsid w:val="009E3168"/>
    <w:rsid w:val="009E6C45"/>
    <w:rsid w:val="009F18EC"/>
    <w:rsid w:val="009F7FAB"/>
    <w:rsid w:val="00A02BE5"/>
    <w:rsid w:val="00A13975"/>
    <w:rsid w:val="00A147D0"/>
    <w:rsid w:val="00A2041B"/>
    <w:rsid w:val="00A22627"/>
    <w:rsid w:val="00A3042F"/>
    <w:rsid w:val="00A33F63"/>
    <w:rsid w:val="00A42384"/>
    <w:rsid w:val="00A4418C"/>
    <w:rsid w:val="00A45C7D"/>
    <w:rsid w:val="00A5097B"/>
    <w:rsid w:val="00A83F3C"/>
    <w:rsid w:val="00A869E5"/>
    <w:rsid w:val="00A8740D"/>
    <w:rsid w:val="00A87F4A"/>
    <w:rsid w:val="00AB0DA0"/>
    <w:rsid w:val="00AB1B1E"/>
    <w:rsid w:val="00AB5965"/>
    <w:rsid w:val="00AB6C34"/>
    <w:rsid w:val="00AC2AEB"/>
    <w:rsid w:val="00AC4214"/>
    <w:rsid w:val="00AC73AD"/>
    <w:rsid w:val="00AD10B8"/>
    <w:rsid w:val="00AD3A01"/>
    <w:rsid w:val="00AD4F68"/>
    <w:rsid w:val="00AD5B75"/>
    <w:rsid w:val="00AE4CD8"/>
    <w:rsid w:val="00AE5AA5"/>
    <w:rsid w:val="00AF12C8"/>
    <w:rsid w:val="00B109E7"/>
    <w:rsid w:val="00B11E9D"/>
    <w:rsid w:val="00B141B0"/>
    <w:rsid w:val="00B166C2"/>
    <w:rsid w:val="00B2248D"/>
    <w:rsid w:val="00B269F3"/>
    <w:rsid w:val="00B37788"/>
    <w:rsid w:val="00B4107F"/>
    <w:rsid w:val="00B410C2"/>
    <w:rsid w:val="00B475BE"/>
    <w:rsid w:val="00B804FA"/>
    <w:rsid w:val="00B95968"/>
    <w:rsid w:val="00B95B77"/>
    <w:rsid w:val="00BA27A8"/>
    <w:rsid w:val="00BB71C6"/>
    <w:rsid w:val="00BC3BD9"/>
    <w:rsid w:val="00BE12D4"/>
    <w:rsid w:val="00BE6474"/>
    <w:rsid w:val="00C565EF"/>
    <w:rsid w:val="00C6459E"/>
    <w:rsid w:val="00C812EB"/>
    <w:rsid w:val="00C85C1D"/>
    <w:rsid w:val="00C96865"/>
    <w:rsid w:val="00CC2C2D"/>
    <w:rsid w:val="00CF2573"/>
    <w:rsid w:val="00CF33EC"/>
    <w:rsid w:val="00CF6F70"/>
    <w:rsid w:val="00CF786B"/>
    <w:rsid w:val="00D048BF"/>
    <w:rsid w:val="00D118BF"/>
    <w:rsid w:val="00D124B0"/>
    <w:rsid w:val="00D300F5"/>
    <w:rsid w:val="00D324D8"/>
    <w:rsid w:val="00D34CBD"/>
    <w:rsid w:val="00D406D1"/>
    <w:rsid w:val="00D435CB"/>
    <w:rsid w:val="00D451E9"/>
    <w:rsid w:val="00D477D5"/>
    <w:rsid w:val="00D63111"/>
    <w:rsid w:val="00D64358"/>
    <w:rsid w:val="00D717AC"/>
    <w:rsid w:val="00D770C9"/>
    <w:rsid w:val="00D77FD5"/>
    <w:rsid w:val="00D91FCE"/>
    <w:rsid w:val="00D95E5A"/>
    <w:rsid w:val="00D9601E"/>
    <w:rsid w:val="00DB04D7"/>
    <w:rsid w:val="00DB2842"/>
    <w:rsid w:val="00DC02B5"/>
    <w:rsid w:val="00DC1715"/>
    <w:rsid w:val="00DC3E67"/>
    <w:rsid w:val="00DC627A"/>
    <w:rsid w:val="00DD165B"/>
    <w:rsid w:val="00DD6BE2"/>
    <w:rsid w:val="00DF1224"/>
    <w:rsid w:val="00DF71A0"/>
    <w:rsid w:val="00E00FCC"/>
    <w:rsid w:val="00E07C64"/>
    <w:rsid w:val="00E10C61"/>
    <w:rsid w:val="00E150D2"/>
    <w:rsid w:val="00E16A56"/>
    <w:rsid w:val="00E178B1"/>
    <w:rsid w:val="00E178E5"/>
    <w:rsid w:val="00E36C06"/>
    <w:rsid w:val="00E45A04"/>
    <w:rsid w:val="00E46C25"/>
    <w:rsid w:val="00E507D0"/>
    <w:rsid w:val="00E5625E"/>
    <w:rsid w:val="00E767EC"/>
    <w:rsid w:val="00E83008"/>
    <w:rsid w:val="00E92A4A"/>
    <w:rsid w:val="00EB059B"/>
    <w:rsid w:val="00EB586C"/>
    <w:rsid w:val="00EC66F6"/>
    <w:rsid w:val="00ED26E1"/>
    <w:rsid w:val="00ED79C5"/>
    <w:rsid w:val="00EF239D"/>
    <w:rsid w:val="00EF307B"/>
    <w:rsid w:val="00F118E6"/>
    <w:rsid w:val="00F12DA2"/>
    <w:rsid w:val="00F153EB"/>
    <w:rsid w:val="00F1680E"/>
    <w:rsid w:val="00F16EC8"/>
    <w:rsid w:val="00F261F0"/>
    <w:rsid w:val="00F32300"/>
    <w:rsid w:val="00F353F8"/>
    <w:rsid w:val="00F36771"/>
    <w:rsid w:val="00F44193"/>
    <w:rsid w:val="00F56A3F"/>
    <w:rsid w:val="00F60091"/>
    <w:rsid w:val="00F61D28"/>
    <w:rsid w:val="00F72D9F"/>
    <w:rsid w:val="00F74EA9"/>
    <w:rsid w:val="00F85E83"/>
    <w:rsid w:val="00F939AF"/>
    <w:rsid w:val="00F939B3"/>
    <w:rsid w:val="00FA2595"/>
    <w:rsid w:val="00FA28E4"/>
    <w:rsid w:val="00FA546C"/>
    <w:rsid w:val="00FA6B8E"/>
    <w:rsid w:val="00FB0860"/>
    <w:rsid w:val="00FD27DE"/>
    <w:rsid w:val="00FD4EBF"/>
    <w:rsid w:val="00FD6372"/>
    <w:rsid w:val="00FE167D"/>
    <w:rsid w:val="00FF245E"/>
    <w:rsid w:val="00FF37AB"/>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67"/>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67"/>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2015-07-29T09:00:00+00:00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1670</Value>
      <Value>1</Value>
      <Value>763</Value>
    </TaxCatchAll>
    <c4e2ab2cc9354bbf9064eeb465a566ea xmlns="1ed4137b-41b2-488b-8250-6d369ec27664">
      <Terms xmlns="http://schemas.microsoft.com/office/infopath/2007/PartnerControls"/>
    </c4e2ab2cc9354bbf9064eeb465a566ea>
    <UndpProjectNo xmlns="1ed4137b-41b2-488b-8250-6d369ec27664">00059797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ATLASPDC-4-35284</_dlc_DocId>
    <_dlc_DocIdUrl xmlns="f1161f5b-24a3-4c2d-bc81-44cb9325e8ee">
      <Url>https://info.undp.org/docs/pdc/_layouts/DocIdRedir.aspx?ID=ATLASPDC-4-35284</Url>
      <Description>ATLASPDC-4-35284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524AC7A-4140-4992-9589-71AEE05B19FE}"/>
</file>

<file path=customXml/itemProps2.xml><?xml version="1.0" encoding="utf-8"?>
<ds:datastoreItem xmlns:ds="http://schemas.openxmlformats.org/officeDocument/2006/customXml" ds:itemID="{DCEFB7A2-C10E-4FD6-8464-D2A9D26F687C}"/>
</file>

<file path=customXml/itemProps3.xml><?xml version="1.0" encoding="utf-8"?>
<ds:datastoreItem xmlns:ds="http://schemas.openxmlformats.org/officeDocument/2006/customXml" ds:itemID="{D909A352-4DFF-47F2-AE15-0F12148480CC}"/>
</file>

<file path=customXml/itemProps4.xml><?xml version="1.0" encoding="utf-8"?>
<ds:datastoreItem xmlns:ds="http://schemas.openxmlformats.org/officeDocument/2006/customXml" ds:itemID="{5718AFBE-55C4-4091-BBC1-A9B3BB3145B6}"/>
</file>

<file path=customXml/itemProps5.xml><?xml version="1.0" encoding="utf-8"?>
<ds:datastoreItem xmlns:ds="http://schemas.openxmlformats.org/officeDocument/2006/customXml" ds:itemID="{FBC18E61-BEFA-456C-AF14-0D4C96137180}"/>
</file>

<file path=docProps/app.xml><?xml version="1.0" encoding="utf-8"?>
<Properties xmlns="http://schemas.openxmlformats.org/officeDocument/2006/extended-properties" xmlns:vt="http://schemas.openxmlformats.org/officeDocument/2006/docPropsVTypes">
  <Template>Normal</Template>
  <TotalTime>910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Ahmet Shadurdiev</cp:lastModifiedBy>
  <cp:revision>109</cp:revision>
  <dcterms:created xsi:type="dcterms:W3CDTF">2015-05-14T03:55:00Z</dcterms:created>
  <dcterms:modified xsi:type="dcterms:W3CDTF">2015-05-14T11:54:00Z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1670;#TKM|8a730513-0bff-4437-96ef-14bf81511455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8d287b7c-6a96-4d58-9430-fbd8deae019c</vt:lpwstr>
  </property>
  <property fmtid="{D5CDD505-2E9C-101B-9397-08002B2CF9AE}" pid="18" name="URL">
    <vt:lpwstr/>
  </property>
  <property fmtid="{D5CDD505-2E9C-101B-9397-08002B2CF9AE}" pid="19" name="DocumentSetDescription">
    <vt:lpwstr/>
  </property>
</Properties>
</file>